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1FB" w:rsidRPr="006A31FB" w:rsidRDefault="006A31FB" w:rsidP="006A31FB">
      <w:pPr>
        <w:shd w:val="clear" w:color="auto" w:fill="FFFFFF"/>
        <w:spacing w:after="60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39"/>
          <w:szCs w:val="39"/>
          <w:lang w:eastAsia="ru-RU"/>
        </w:rPr>
      </w:pPr>
      <w:r w:rsidRPr="006A31FB">
        <w:rPr>
          <w:rFonts w:ascii="Times New Roman" w:eastAsia="Times New Roman" w:hAnsi="Times New Roman" w:cs="Times New Roman"/>
          <w:color w:val="000000"/>
          <w:kern w:val="36"/>
          <w:sz w:val="39"/>
          <w:szCs w:val="39"/>
          <w:lang w:eastAsia="ru-RU"/>
        </w:rPr>
        <w:t>Эксперты разъяснили правила учета затрат на закупку мединструментов для объектов здравоохранения</w:t>
      </w:r>
    </w:p>
    <w:p w:rsidR="006A31FB" w:rsidRPr="006A31FB" w:rsidRDefault="006A31FB" w:rsidP="00CC5D14">
      <w:pPr>
        <w:shd w:val="clear" w:color="auto" w:fill="FFFFFF"/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31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2020 году в 63 регионах страны было построено 139 региональных центров амбулаторной онкологической помощи, введены в эксплуатацию три центра протонно-лучевой терапии. В рамках федерального проекта «Борьба с сердечно-сосудистыми заболеваниями» в 2020 году были переоснащены или дооснащены медицинским оборудованием 137 региональных сосудистых центров и 223 первичных сосудистых отделения. Кроме того, правительство поставило задачу обеспечить к 2021 году ввод фельдшерско-акушерских пунктов, сельских амбулаторий или мобильных медицинских комплексов во всех населенных пунктах численностью жителей от 100 до 2 тыс. человек.</w:t>
      </w:r>
    </w:p>
    <w:p w:rsidR="006A31FB" w:rsidRPr="006A31FB" w:rsidRDefault="006A31FB" w:rsidP="006A31FB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ru-RU"/>
        </w:rPr>
      </w:pPr>
      <w:r w:rsidRPr="006A31FB">
        <w:rPr>
          <w:rFonts w:ascii="Times New Roman" w:eastAsia="Times New Roman" w:hAnsi="Times New Roman" w:cs="Times New Roman"/>
          <w:color w:val="9B9B9B"/>
          <w:sz w:val="17"/>
          <w:szCs w:val="17"/>
          <w:lang w:eastAsia="ru-RU"/>
        </w:rPr>
        <w:t>24 мая 15:00</w:t>
      </w:r>
    </w:p>
    <w:p w:rsidR="006A31FB" w:rsidRPr="006A31FB" w:rsidRDefault="006A31FB" w:rsidP="006A31FB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</w:pPr>
      <w:r w:rsidRPr="006A31FB">
        <w:rPr>
          <w:rFonts w:ascii="Times New Roman" w:eastAsia="Times New Roman" w:hAnsi="Times New Roman" w:cs="Times New Roman"/>
          <w:noProof/>
          <w:color w:val="3F3F3F"/>
          <w:sz w:val="21"/>
          <w:szCs w:val="21"/>
          <w:lang w:eastAsia="ru-RU"/>
        </w:rPr>
        <w:drawing>
          <wp:inline distT="0" distB="0" distL="0" distR="0" wp14:anchorId="2EA4F0B8" wp14:editId="54A1C608">
            <wp:extent cx="8572500" cy="5686425"/>
            <wp:effectExtent l="0" t="0" r="0" b="9525"/>
            <wp:docPr id="1" name="Рисунок 1" descr="https://fgiscs.minstroyrf.ru/api/values/GetFileContent/f5128964-e0f9-4e13-a17f-e97ba3d8c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giscs.minstroyrf.ru/api/values/GetFileContent/f5128964-e0f9-4e13-a17f-e97ba3d8c0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1FB" w:rsidRPr="006A31FB" w:rsidRDefault="006A31FB" w:rsidP="00CC5D14">
      <w:pPr>
        <w:shd w:val="clear" w:color="auto" w:fill="FFFFFF"/>
        <w:spacing w:after="0" w:line="343" w:lineRule="atLeast"/>
        <w:jc w:val="both"/>
        <w:textAlignment w:val="baseline"/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</w:pPr>
      <w:r w:rsidRPr="006A31FB"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  <w:lastRenderedPageBreak/>
        <w:t xml:space="preserve">В связи с возросшими объемами строительства объектов медицинского назначения вопросы о порядке учета затрат на оснащение больничным оборудованием и инструментами попали в разряд наиболее часто задаваемых экспертам </w:t>
      </w:r>
      <w:proofErr w:type="spellStart"/>
      <w:r w:rsidRPr="006A31FB"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  <w:t>Главгосэкспертизы</w:t>
      </w:r>
      <w:proofErr w:type="spellEnd"/>
      <w:r w:rsidRPr="006A31FB"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  <w:t xml:space="preserve"> России. Комментарии специалистов профильных управлений регулярно размещаются в рубрике </w:t>
      </w:r>
      <w:hyperlink r:id="rId5" w:history="1">
        <w:r w:rsidRPr="006A31FB">
          <w:rPr>
            <w:rFonts w:ascii="Times New Roman" w:eastAsia="Times New Roman" w:hAnsi="Times New Roman" w:cs="Times New Roman"/>
            <w:color w:val="5985B9"/>
            <w:sz w:val="21"/>
            <w:szCs w:val="21"/>
            <w:u w:val="single"/>
            <w:bdr w:val="none" w:sz="0" w:space="0" w:color="auto" w:frame="1"/>
            <w:lang w:eastAsia="ru-RU"/>
          </w:rPr>
          <w:t>«Вопрос-ответ»</w:t>
        </w:r>
      </w:hyperlink>
      <w:r w:rsidRPr="006A31FB"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  <w:t>. В частности, эксперты дали подробное разъяснение, отвечая на вопрос, позволяет ли подпункт «г» пункта 99 Методики определения сметной стоимости строительства, утвержденной приказом Минстроя России от 04.08.2020 № 421/</w:t>
      </w:r>
      <w:proofErr w:type="spellStart"/>
      <w:r w:rsidRPr="006A31FB"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  <w:t>пр</w:t>
      </w:r>
      <w:proofErr w:type="spellEnd"/>
      <w:r w:rsidRPr="006A31FB"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  <w:t>, включать затраты на приобретение первоначального фонда инструментов, а именно - наборов медицинских инструментов/инструментариев, при определении сметной стоимости строительства объекта здравоохранения к стоимости технологического оборудования.</w:t>
      </w:r>
    </w:p>
    <w:p w:rsidR="006A31FB" w:rsidRPr="006A31FB" w:rsidRDefault="006A31FB" w:rsidP="00CC5D14">
      <w:pPr>
        <w:shd w:val="clear" w:color="auto" w:fill="FFFFFF"/>
        <w:spacing w:after="0" w:line="343" w:lineRule="atLeast"/>
        <w:jc w:val="both"/>
        <w:textAlignment w:val="baseline"/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</w:pPr>
      <w:r w:rsidRPr="006A31FB"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  <w:t> </w:t>
      </w:r>
    </w:p>
    <w:p w:rsidR="006A31FB" w:rsidRPr="006A31FB" w:rsidRDefault="006A31FB" w:rsidP="00CC5D14">
      <w:pPr>
        <w:shd w:val="clear" w:color="auto" w:fill="FFFFFF"/>
        <w:spacing w:after="0" w:line="343" w:lineRule="atLeast"/>
        <w:jc w:val="both"/>
        <w:textAlignment w:val="baseline"/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</w:pPr>
      <w:r w:rsidRPr="006A31FB"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  <w:t xml:space="preserve">«Для объектов производственного назначения, в том числе линейных объектов, сметная стоимость инструмента для технологических процессов, производственного инвентаря относится к сметной стоимости оборудования, а хозяйственного инвентаря – к прочим затратам, при этом методические подходы к расчету их стоимости аналогичны подходам к определению сметной стоимости оборудования», - отмечается в комментарии Управления разработки сметных нормативов </w:t>
      </w:r>
      <w:proofErr w:type="spellStart"/>
      <w:r w:rsidRPr="006A31FB"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  <w:t>Главгосэкспертизы</w:t>
      </w:r>
      <w:proofErr w:type="spellEnd"/>
      <w:r w:rsidRPr="006A31FB"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  <w:t xml:space="preserve"> России.</w:t>
      </w:r>
    </w:p>
    <w:p w:rsidR="006A31FB" w:rsidRPr="006A31FB" w:rsidRDefault="006A31FB" w:rsidP="00CC5D14">
      <w:pPr>
        <w:shd w:val="clear" w:color="auto" w:fill="FFFFFF"/>
        <w:spacing w:after="0" w:line="343" w:lineRule="atLeast"/>
        <w:jc w:val="both"/>
        <w:textAlignment w:val="baseline"/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</w:pPr>
      <w:r w:rsidRPr="006A31FB"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  <w:t> </w:t>
      </w:r>
    </w:p>
    <w:p w:rsidR="006A31FB" w:rsidRPr="006A31FB" w:rsidRDefault="006A31FB" w:rsidP="00CC5D14">
      <w:pPr>
        <w:shd w:val="clear" w:color="auto" w:fill="FFFFFF"/>
        <w:spacing w:after="0" w:line="343" w:lineRule="atLeast"/>
        <w:jc w:val="both"/>
        <w:textAlignment w:val="baseline"/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</w:pPr>
      <w:r w:rsidRPr="006A31FB"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  <w:t>Эксперты также пояснили, что определение сметной стоимости по объектам, финансируемым в порядке, установленном частью 1 статьи 8.3 Градостроительного кодекса Российской Федерации, осуществляется с обязательным применением сметных нормативов, сведения о которых включены в федеральный реестр сметных нормативов и сметных цен строительных ресурсов.</w:t>
      </w:r>
    </w:p>
    <w:p w:rsidR="006A31FB" w:rsidRPr="006A31FB" w:rsidRDefault="006A31FB" w:rsidP="00CC5D14">
      <w:pPr>
        <w:shd w:val="clear" w:color="auto" w:fill="FFFFFF"/>
        <w:spacing w:after="0" w:line="343" w:lineRule="atLeast"/>
        <w:jc w:val="both"/>
        <w:textAlignment w:val="baseline"/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</w:pPr>
      <w:r w:rsidRPr="006A31FB"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  <w:t> </w:t>
      </w:r>
    </w:p>
    <w:p w:rsidR="006A31FB" w:rsidRPr="006A31FB" w:rsidRDefault="006A31FB" w:rsidP="00CC5D14">
      <w:pPr>
        <w:shd w:val="clear" w:color="auto" w:fill="FFFFFF"/>
        <w:spacing w:after="0" w:line="343" w:lineRule="atLeast"/>
        <w:jc w:val="both"/>
        <w:textAlignment w:val="baseline"/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</w:pPr>
      <w:r w:rsidRPr="006A31FB"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  <w:t>В соответствии с пунктом 99 Методики при определении сметной стоимости строительства к стоимости оборудования относятся затраты на приобретение:</w:t>
      </w:r>
    </w:p>
    <w:p w:rsidR="006A31FB" w:rsidRPr="006A31FB" w:rsidRDefault="006A31FB" w:rsidP="00CC5D14">
      <w:pPr>
        <w:shd w:val="clear" w:color="auto" w:fill="FFFFFF"/>
        <w:spacing w:after="0" w:line="343" w:lineRule="atLeast"/>
        <w:jc w:val="both"/>
        <w:textAlignment w:val="baseline"/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</w:pPr>
      <w:r w:rsidRPr="006A31FB"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  <w:t> </w:t>
      </w:r>
    </w:p>
    <w:p w:rsidR="006A31FB" w:rsidRPr="006A31FB" w:rsidRDefault="006A31FB" w:rsidP="00CC5D14">
      <w:pPr>
        <w:shd w:val="clear" w:color="auto" w:fill="FFFFFF"/>
        <w:spacing w:after="0" w:line="343" w:lineRule="atLeast"/>
        <w:jc w:val="both"/>
        <w:textAlignment w:val="baseline"/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</w:pPr>
      <w:r w:rsidRPr="006A31FB"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  <w:t>а) технологических линий, станков, установок, аппаратов, машин, механизмов, приборов и других устройств, совершающих различные технологические процессы, в результате которых производится энергия, вырабатывается полуфабрикат, готовый продукт или обеспечивается их перемещение, а также сопутствующие им процессы, обеспечивающие автоматизацию управления технологическими процессами, функции связи и контроля;</w:t>
      </w:r>
    </w:p>
    <w:p w:rsidR="006A31FB" w:rsidRPr="006A31FB" w:rsidRDefault="006A31FB" w:rsidP="00CC5D14">
      <w:pPr>
        <w:shd w:val="clear" w:color="auto" w:fill="FFFFFF"/>
        <w:spacing w:after="0" w:line="343" w:lineRule="atLeast"/>
        <w:jc w:val="both"/>
        <w:textAlignment w:val="baseline"/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</w:pPr>
      <w:r w:rsidRPr="006A31FB"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  <w:t>б) санитарно-технического оборудования, связанного с обеспечением работы технологического оборудования и технологических процессов;</w:t>
      </w:r>
    </w:p>
    <w:p w:rsidR="006A31FB" w:rsidRPr="006A31FB" w:rsidRDefault="006A31FB" w:rsidP="00CC5D14">
      <w:pPr>
        <w:shd w:val="clear" w:color="auto" w:fill="FFFFFF"/>
        <w:spacing w:after="0" w:line="343" w:lineRule="atLeast"/>
        <w:jc w:val="both"/>
        <w:textAlignment w:val="baseline"/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</w:pPr>
      <w:r w:rsidRPr="006A31FB"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  <w:t>в) поставляемых в комплекте с основным оборудованием обвязочных трубопроводов, трубопроводной арматуры, металлических конструкций, мерных участков кабелей с разделанными концами;</w:t>
      </w:r>
    </w:p>
    <w:p w:rsidR="006A31FB" w:rsidRPr="006A31FB" w:rsidRDefault="006A31FB" w:rsidP="00CC5D14">
      <w:pPr>
        <w:shd w:val="clear" w:color="auto" w:fill="FFFFFF"/>
        <w:spacing w:after="0" w:line="343" w:lineRule="atLeast"/>
        <w:jc w:val="both"/>
        <w:textAlignment w:val="baseline"/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</w:pPr>
      <w:r w:rsidRPr="006A31FB"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  <w:t>г) первоначального фонда инструмента, технологической оснастки и инвентаря, необходимых для эксплуатации вводимых в действие предприятий, зданий и сооружений;</w:t>
      </w:r>
    </w:p>
    <w:p w:rsidR="006A31FB" w:rsidRPr="006A31FB" w:rsidRDefault="006A31FB" w:rsidP="00CC5D14">
      <w:pPr>
        <w:shd w:val="clear" w:color="auto" w:fill="FFFFFF"/>
        <w:spacing w:after="0" w:line="343" w:lineRule="atLeast"/>
        <w:jc w:val="both"/>
        <w:textAlignment w:val="baseline"/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</w:pPr>
      <w:r w:rsidRPr="006A31FB"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  <w:t>д) транспортных средств, относящихся к подвижному составу транспортного хозяйства предприятий производственного назначения, используемых для перемещения грузов в ходе обслуживания технологических процессов переработки, выпуска продукции (подвижной состав для перевозки грузов по железнодорожным путям, автомобильные транспортные средства и прочие транспортные средства);</w:t>
      </w:r>
    </w:p>
    <w:p w:rsidR="006A31FB" w:rsidRPr="006A31FB" w:rsidRDefault="006A31FB" w:rsidP="00CC5D14">
      <w:pPr>
        <w:shd w:val="clear" w:color="auto" w:fill="FFFFFF"/>
        <w:spacing w:after="0" w:line="343" w:lineRule="atLeast"/>
        <w:jc w:val="both"/>
        <w:textAlignment w:val="baseline"/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</w:pPr>
      <w:r w:rsidRPr="006A31FB"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  <w:t>е) запасных частей к оборудованию.</w:t>
      </w:r>
    </w:p>
    <w:p w:rsidR="006A31FB" w:rsidRPr="006A31FB" w:rsidRDefault="006A31FB" w:rsidP="00CC5D14">
      <w:pPr>
        <w:shd w:val="clear" w:color="auto" w:fill="FFFFFF"/>
        <w:spacing w:after="0" w:line="343" w:lineRule="atLeast"/>
        <w:jc w:val="both"/>
        <w:textAlignment w:val="baseline"/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</w:pPr>
      <w:r w:rsidRPr="006A31FB"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  <w:t> </w:t>
      </w:r>
    </w:p>
    <w:p w:rsidR="006A31FB" w:rsidRPr="006A31FB" w:rsidRDefault="006A31FB" w:rsidP="00CC5D14">
      <w:pPr>
        <w:shd w:val="clear" w:color="auto" w:fill="FFFFFF"/>
        <w:spacing w:after="0" w:line="343" w:lineRule="atLeast"/>
        <w:jc w:val="both"/>
        <w:textAlignment w:val="baseline"/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</w:pPr>
      <w:r w:rsidRPr="006A31FB"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  <w:lastRenderedPageBreak/>
        <w:t>Согласно пункту 105 Методики в локальных сметных расчетах (сметах) на основании проектной документации учитываются затраты на приобретение производственного и хозяйственного инвентаря, лабораторного оборудования, инструмента для осуществления технологических процессов, предназначенных для первоначального оснащения строящихся или реконструируемых объектов капитального строительства и их функциональной эксплуатацией.</w:t>
      </w:r>
    </w:p>
    <w:p w:rsidR="006A31FB" w:rsidRPr="006A31FB" w:rsidRDefault="006A31FB" w:rsidP="00CC5D14">
      <w:pPr>
        <w:shd w:val="clear" w:color="auto" w:fill="FFFFFF"/>
        <w:spacing w:after="0" w:line="343" w:lineRule="atLeast"/>
        <w:jc w:val="both"/>
        <w:textAlignment w:val="baseline"/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</w:pPr>
      <w:r w:rsidRPr="006A31FB"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  <w:t> </w:t>
      </w:r>
    </w:p>
    <w:p w:rsidR="006A31FB" w:rsidRPr="006A31FB" w:rsidRDefault="006A31FB" w:rsidP="00CC5D14">
      <w:pPr>
        <w:shd w:val="clear" w:color="auto" w:fill="FFFFFF"/>
        <w:spacing w:after="0" w:line="343" w:lineRule="atLeast"/>
        <w:jc w:val="both"/>
        <w:textAlignment w:val="baseline"/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</w:pPr>
      <w:r w:rsidRPr="006A31FB"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  <w:t>Необходимость учета в сметной документации затрат на приобретение лабораторного оборудования, производственного и хозяйственного инвентаря, в том числе мебели и инструмента, указывается в задании на проектирование.</w:t>
      </w:r>
    </w:p>
    <w:p w:rsidR="006A31FB" w:rsidRPr="006A31FB" w:rsidRDefault="006A31FB" w:rsidP="00CC5D14">
      <w:pPr>
        <w:shd w:val="clear" w:color="auto" w:fill="FFFFFF"/>
        <w:spacing w:after="0" w:line="343" w:lineRule="atLeast"/>
        <w:jc w:val="both"/>
        <w:textAlignment w:val="baseline"/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</w:pPr>
      <w:r w:rsidRPr="006A31FB"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  <w:t> </w:t>
      </w:r>
    </w:p>
    <w:p w:rsidR="006A31FB" w:rsidRPr="006A31FB" w:rsidRDefault="006A31FB" w:rsidP="00CC5D14">
      <w:pPr>
        <w:shd w:val="clear" w:color="auto" w:fill="FFFFFF"/>
        <w:spacing w:after="0" w:line="343" w:lineRule="atLeast"/>
        <w:jc w:val="both"/>
        <w:textAlignment w:val="baseline"/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</w:pPr>
      <w:r w:rsidRPr="006A31FB"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  <w:t>В соответствии с пунктом 108 Методики к инструменту, необходимому для осуществления технологических процессов на строящемся (реконструируемом) предприятии, относятся технические средства, приспособления, обладающие индивидуальными (уникальными) свойствами и предназначенные для обеспечения условий изготовления (выпуска) конкретных видов продукции.</w:t>
      </w:r>
    </w:p>
    <w:p w:rsidR="006A31FB" w:rsidRPr="006A31FB" w:rsidRDefault="006A31FB" w:rsidP="00CC5D14">
      <w:pPr>
        <w:shd w:val="clear" w:color="auto" w:fill="FFFFFF"/>
        <w:spacing w:after="0" w:line="343" w:lineRule="atLeast"/>
        <w:jc w:val="both"/>
        <w:textAlignment w:val="baseline"/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</w:pPr>
      <w:r w:rsidRPr="006A31FB"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  <w:t> </w:t>
      </w:r>
    </w:p>
    <w:p w:rsidR="006A31FB" w:rsidRPr="006A31FB" w:rsidRDefault="006A31FB" w:rsidP="00CC5D14">
      <w:pPr>
        <w:shd w:val="clear" w:color="auto" w:fill="FFFFFF"/>
        <w:spacing w:after="0" w:line="343" w:lineRule="atLeast"/>
        <w:jc w:val="both"/>
        <w:textAlignment w:val="baseline"/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</w:pPr>
      <w:r w:rsidRPr="006A31FB"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  <w:t>Пункт 110 Методики устанавливает, что для объектов непроизводственного назначения сметная стоимость производственного и хозяйственного инвентаря относится к сметной стоимости оборудования.</w:t>
      </w:r>
      <w:bookmarkStart w:id="0" w:name="_GoBack"/>
      <w:bookmarkEnd w:id="0"/>
    </w:p>
    <w:p w:rsidR="00990012" w:rsidRDefault="00990012" w:rsidP="00CC5D14">
      <w:pPr>
        <w:jc w:val="both"/>
      </w:pPr>
    </w:p>
    <w:sectPr w:rsidR="00990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1C"/>
    <w:rsid w:val="0023281C"/>
    <w:rsid w:val="006A31FB"/>
    <w:rsid w:val="00990012"/>
    <w:rsid w:val="00CC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A15CB-22E1-403C-8B4C-2B5642C7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6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48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2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  <w:divsChild>
            <w:div w:id="1037852914">
              <w:marLeft w:val="0"/>
              <w:marRight w:val="27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786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ge.ru/services/question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4273</Characters>
  <Application>Microsoft Office Word</Application>
  <DocSecurity>0</DocSecurity>
  <Lines>35</Lines>
  <Paragraphs>10</Paragraphs>
  <ScaleCrop>false</ScaleCrop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</dc:creator>
  <cp:keywords/>
  <dc:description/>
  <cp:lastModifiedBy>adm2</cp:lastModifiedBy>
  <cp:revision>5</cp:revision>
  <dcterms:created xsi:type="dcterms:W3CDTF">2021-06-10T10:40:00Z</dcterms:created>
  <dcterms:modified xsi:type="dcterms:W3CDTF">2021-06-10T10:41:00Z</dcterms:modified>
</cp:coreProperties>
</file>